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43" w:rsidRPr="007F7F43" w:rsidRDefault="007F7F43" w:rsidP="007F7F43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3810</wp:posOffset>
            </wp:positionV>
            <wp:extent cx="1263015" cy="1114425"/>
            <wp:effectExtent l="0" t="0" r="0" b="9525"/>
            <wp:wrapTight wrapText="bothSides">
              <wp:wrapPolygon edited="0">
                <wp:start x="0" y="0"/>
                <wp:lineTo x="0" y="18462"/>
                <wp:lineTo x="8796" y="21415"/>
                <wp:lineTo x="12706" y="21415"/>
                <wp:lineTo x="21176" y="18831"/>
                <wp:lineTo x="21176" y="0"/>
                <wp:lineTo x="0" y="0"/>
              </wp:wrapPolygon>
            </wp:wrapTight>
            <wp:docPr id="1" name="Рисунок 1" descr="http://mosfla.org/wp-content/uploads/2013/02/logo-black-21-e1361634078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fla.org/wp-content/uploads/2013/02/logo-black-21-e136163407834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F43">
        <w:rPr>
          <w:rFonts w:ascii="Times New Roman" w:hAnsi="Times New Roman" w:cs="Times New Roman"/>
          <w:b/>
          <w:sz w:val="28"/>
        </w:rPr>
        <w:t xml:space="preserve">Уважаемые участники театрального </w:t>
      </w:r>
      <w:r w:rsidRPr="007F7F43">
        <w:rPr>
          <w:rFonts w:ascii="Times New Roman" w:hAnsi="Times New Roman" w:cs="Times New Roman"/>
          <w:b/>
          <w:sz w:val="28"/>
        </w:rPr>
        <w:t>конкурса на иностранных языках!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 xml:space="preserve">Перед Конкурсом просим вас ознакомиться со следующими правилами и рекомендациями, соблюдение которых всеми участниками необходимо для успешного проведения </w:t>
      </w:r>
      <w:bookmarkStart w:id="0" w:name="_GoBack"/>
      <w:bookmarkEnd w:id="0"/>
      <w:r w:rsidRPr="007F7F43">
        <w:rPr>
          <w:rFonts w:ascii="Times New Roman" w:hAnsi="Times New Roman" w:cs="Times New Roman"/>
          <w:sz w:val="28"/>
        </w:rPr>
        <w:t>Конкурса: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Приезжать в школу следует строго к указанному времени начала регистрации. До этого времени участников могут не пропустить в здание.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Необходимо иметь при себе сменную обувь.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Рекомендуем взять с собой бутерброды и воду для детей и для себя. Кофе-брейки не предусмотрены.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Просим всех взрослых сопровождающих и членов жюри иметь с собой паспорта, а на детей привозить приказ.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Порядок конкурсных выступлений определяет школа-организатор.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Необходимо соблюдать временной регламент, а также условия Конкурса, указанные в Положении. За превышение времени выступления или иные нарушения Положения будут сниматься баллы.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Обращаем ваше внимание на то, что оценивается не только выступление, но и зрительская культура участников конкурса, их поведение во время других выступлений.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Вступить в Ассоциацию, оплатить членский взнос и получить членскую карточку (в том числе и тем, кто уже оплатил членство) можно будет во время проведения Конкурса.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• Результаты Конкурса буду объявлены сразу по его завершении в день проведения.</w:t>
      </w:r>
    </w:p>
    <w:p w:rsidR="007F7F43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</w:p>
    <w:p w:rsidR="00552639" w:rsidRPr="007F7F43" w:rsidRDefault="007F7F43" w:rsidP="007F7F43">
      <w:pPr>
        <w:jc w:val="both"/>
        <w:rPr>
          <w:rFonts w:ascii="Times New Roman" w:hAnsi="Times New Roman" w:cs="Times New Roman"/>
          <w:sz w:val="28"/>
        </w:rPr>
      </w:pPr>
      <w:r w:rsidRPr="007F7F43">
        <w:rPr>
          <w:rFonts w:ascii="Times New Roman" w:hAnsi="Times New Roman" w:cs="Times New Roman"/>
          <w:sz w:val="28"/>
        </w:rPr>
        <w:t>Мы искренне благодарны школе, согласившимся принять Конкурс на своих площадках на общественных началах. При возникновении конфликтных ситуаций участников с организаторами на местах, вопрос в большинстве случаев будет решен в пользу школ-организаторов.</w:t>
      </w:r>
    </w:p>
    <w:sectPr w:rsidR="00552639" w:rsidRPr="007F7F43" w:rsidSect="007F7F43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43"/>
    <w:rsid w:val="002D2829"/>
    <w:rsid w:val="00552639"/>
    <w:rsid w:val="007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B1101-AA66-4368-A8C6-64384CF6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Карасева</dc:creator>
  <cp:keywords/>
  <dc:description/>
  <cp:lastModifiedBy>Юлия Карасева</cp:lastModifiedBy>
  <cp:revision>1</cp:revision>
  <dcterms:created xsi:type="dcterms:W3CDTF">2016-03-13T08:52:00Z</dcterms:created>
  <dcterms:modified xsi:type="dcterms:W3CDTF">2016-03-13T08:54:00Z</dcterms:modified>
</cp:coreProperties>
</file>